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1E96" w14:textId="2F34D493" w:rsidR="00A65B00" w:rsidRPr="00A65B00" w:rsidRDefault="00A65B00" w:rsidP="00A65B00">
      <w:pPr>
        <w:jc w:val="center"/>
        <w:rPr>
          <w:rFonts w:ascii="Times New Roman" w:hAnsi="Times New Roman" w:cs="Times New Roman"/>
          <w:b/>
          <w:bCs/>
        </w:rPr>
      </w:pPr>
      <w:r w:rsidRPr="00A65B00">
        <w:rPr>
          <w:rFonts w:ascii="Times New Roman" w:hAnsi="Times New Roman" w:cs="Times New Roman"/>
          <w:b/>
          <w:bCs/>
        </w:rPr>
        <w:t>Report on Alumni Reunion: 2024-25</w:t>
      </w:r>
    </w:p>
    <w:p w14:paraId="70DE10F3" w14:textId="74D56254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 xml:space="preserve">1. Workshop/Seminar/Conference/Invited or Extension Lecture: </w:t>
      </w:r>
      <w:r w:rsidRPr="005B06B6">
        <w:rPr>
          <w:rFonts w:ascii="Times New Roman" w:hAnsi="Times New Roman" w:cs="Times New Roman"/>
          <w:b/>
          <w:bCs/>
        </w:rPr>
        <w:t>Extension Activity (Alumni Reunion)</w:t>
      </w:r>
    </w:p>
    <w:p w14:paraId="4EFF94C7" w14:textId="2383803C" w:rsidR="005B06B6" w:rsidRPr="005B06B6" w:rsidRDefault="005B06B6" w:rsidP="005B06B6">
      <w:pPr>
        <w:rPr>
          <w:rFonts w:ascii="Times New Roman" w:hAnsi="Times New Roman" w:cs="Times New Roman"/>
          <w:b/>
          <w:bCs/>
        </w:rPr>
      </w:pPr>
      <w:r w:rsidRPr="005B06B6">
        <w:rPr>
          <w:rFonts w:ascii="Times New Roman" w:hAnsi="Times New Roman" w:cs="Times New Roman"/>
        </w:rPr>
        <w:t xml:space="preserve">2. Online/Offline: </w:t>
      </w:r>
      <w:r w:rsidRPr="005B06B6">
        <w:rPr>
          <w:rFonts w:ascii="Times New Roman" w:hAnsi="Times New Roman" w:cs="Times New Roman"/>
          <w:b/>
          <w:bCs/>
        </w:rPr>
        <w:t>Offline</w:t>
      </w:r>
    </w:p>
    <w:p w14:paraId="65D239BC" w14:textId="646A3B7A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 xml:space="preserve">3. Institutional/International/National/Regional: </w:t>
      </w:r>
      <w:r w:rsidRPr="005B06B6">
        <w:rPr>
          <w:rFonts w:ascii="Times New Roman" w:hAnsi="Times New Roman" w:cs="Times New Roman"/>
          <w:b/>
          <w:bCs/>
        </w:rPr>
        <w:t>Institutional</w:t>
      </w:r>
    </w:p>
    <w:p w14:paraId="71716E2E" w14:textId="48A5B10E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4. Title: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  <w:b/>
          <w:bCs/>
        </w:rPr>
        <w:t>Alumni Reunion, organised by the Department of Philosophy</w:t>
      </w:r>
    </w:p>
    <w:p w14:paraId="4FDB7E9C" w14:textId="2DA9B922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 xml:space="preserve">5. Date: </w:t>
      </w:r>
      <w:r w:rsidR="00822699" w:rsidRPr="00822699">
        <w:rPr>
          <w:rFonts w:ascii="Times New Roman" w:hAnsi="Times New Roman" w:cs="Times New Roman"/>
          <w:b/>
          <w:bCs/>
        </w:rPr>
        <w:t>5/04/2025</w:t>
      </w:r>
    </w:p>
    <w:p w14:paraId="2E48A3C3" w14:textId="3B281055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 xml:space="preserve">6. Organizer(s): </w:t>
      </w:r>
      <w:r w:rsidRPr="005B06B6">
        <w:rPr>
          <w:rFonts w:ascii="Times New Roman" w:hAnsi="Times New Roman" w:cs="Times New Roman"/>
          <w:b/>
          <w:bCs/>
        </w:rPr>
        <w:t>Department of Philosophy, Bijoy Krishna Girls’ College, Howrah</w:t>
      </w:r>
    </w:p>
    <w:p w14:paraId="4827BBAC" w14:textId="712ECECE" w:rsidR="005B06B6" w:rsidRPr="005B06B6" w:rsidRDefault="005B06B6" w:rsidP="005B06B6">
      <w:pPr>
        <w:rPr>
          <w:rFonts w:ascii="Times New Roman" w:hAnsi="Times New Roman" w:cs="Times New Roman"/>
          <w:b/>
          <w:bCs/>
        </w:rPr>
      </w:pPr>
      <w:r w:rsidRPr="005B06B6">
        <w:rPr>
          <w:rFonts w:ascii="Times New Roman" w:hAnsi="Times New Roman" w:cs="Times New Roman"/>
        </w:rPr>
        <w:t>7. Funding (with proof):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  <w:b/>
          <w:bCs/>
        </w:rPr>
        <w:t>NA</w:t>
      </w:r>
    </w:p>
    <w:p w14:paraId="3B0092B1" w14:textId="36FD7842" w:rsidR="005B06B6" w:rsidRPr="005B06B6" w:rsidRDefault="005B06B6" w:rsidP="005B06B6">
      <w:pPr>
        <w:rPr>
          <w:rFonts w:ascii="Times New Roman" w:hAnsi="Times New Roman" w:cs="Times New Roman"/>
          <w:b/>
          <w:bCs/>
        </w:rPr>
      </w:pPr>
      <w:r w:rsidRPr="005B06B6">
        <w:rPr>
          <w:rFonts w:ascii="Times New Roman" w:hAnsi="Times New Roman" w:cs="Times New Roman"/>
        </w:rPr>
        <w:t>8. Collaborators (with proof):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  <w:b/>
          <w:bCs/>
        </w:rPr>
        <w:t>NA</w:t>
      </w:r>
    </w:p>
    <w:p w14:paraId="2D94F86E" w14:textId="22CC2339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 xml:space="preserve"> 9. Resource Persons (with invitation and acceptance letters):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  <w:b/>
          <w:bCs/>
        </w:rPr>
        <w:t>NA</w:t>
      </w:r>
    </w:p>
    <w:p w14:paraId="470B66FB" w14:textId="111CF197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10. Number of Participants (with proof) &amp; typed list of participants in Excel sheet:</w:t>
      </w:r>
    </w:p>
    <w:p w14:paraId="47C977C8" w14:textId="0A3B5F85" w:rsidR="005B06B6" w:rsidRDefault="005B06B6" w:rsidP="005B06B6">
      <w:pPr>
        <w:rPr>
          <w:rFonts w:ascii="Times New Roman" w:hAnsi="Times New Roman" w:cs="Times New Roman"/>
          <w:b/>
          <w:bCs/>
        </w:rPr>
      </w:pPr>
      <w:r w:rsidRPr="005B06B6">
        <w:rPr>
          <w:rFonts w:ascii="Times New Roman" w:hAnsi="Times New Roman" w:cs="Times New Roman"/>
        </w:rPr>
        <w:t xml:space="preserve">    Total participants: </w:t>
      </w:r>
      <w:r w:rsidR="00A65B00">
        <w:rPr>
          <w:rFonts w:ascii="Times New Roman" w:hAnsi="Times New Roman" w:cs="Times New Roman"/>
          <w:b/>
          <w:bCs/>
        </w:rPr>
        <w:t>09</w:t>
      </w:r>
    </w:p>
    <w:p w14:paraId="3C8BFB45" w14:textId="463B0E6D" w:rsidR="00A65B00" w:rsidRPr="005B06B6" w:rsidRDefault="00A65B00" w:rsidP="005B06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6308B29" wp14:editId="1229F693">
            <wp:extent cx="3333522" cy="2067339"/>
            <wp:effectExtent l="0" t="0" r="635" b="9525"/>
            <wp:docPr id="1302559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797" cy="208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FFA5F" w14:textId="585E48AD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11. Report on the Programme:</w:t>
      </w:r>
    </w:p>
    <w:p w14:paraId="51E22368" w14:textId="7389497E" w:rsidR="005B06B6" w:rsidRPr="005B06B6" w:rsidRDefault="005B06B6" w:rsidP="005B06B6">
      <w:pPr>
        <w:spacing w:line="360" w:lineRule="auto"/>
        <w:jc w:val="both"/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The Department of Philosophy, Bijoy Krishna Girls’ College, Howrah, organized a heartfelt Alumni Reunion on</w:t>
      </w:r>
      <w:r w:rsidR="00A65B00">
        <w:rPr>
          <w:rFonts w:ascii="Times New Roman" w:hAnsi="Times New Roman" w:cs="Times New Roman"/>
        </w:rPr>
        <w:t xml:space="preserve"> </w:t>
      </w:r>
      <w:r w:rsidR="00A65B00" w:rsidRPr="00DE0491">
        <w:rPr>
          <w:rFonts w:ascii="Times New Roman" w:hAnsi="Times New Roman" w:cs="Times New Roman"/>
        </w:rPr>
        <w:t>5/04/2025</w:t>
      </w:r>
      <w:r w:rsidRPr="005B06B6">
        <w:rPr>
          <w:rFonts w:ascii="Times New Roman" w:hAnsi="Times New Roman" w:cs="Times New Roman"/>
        </w:rPr>
        <w:t>. The event brought together former students of the department from different batches, creating a warm and nostalgic environment.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</w:rPr>
        <w:t xml:space="preserve">The programme began with a welcome address by the Head of the Department, followed by a brief introduction of attending alumni. </w:t>
      </w:r>
      <w:r w:rsidR="00A65B00">
        <w:rPr>
          <w:rFonts w:ascii="Times New Roman" w:hAnsi="Times New Roman" w:cs="Times New Roman"/>
        </w:rPr>
        <w:t>A</w:t>
      </w:r>
      <w:r w:rsidRPr="005B06B6">
        <w:rPr>
          <w:rFonts w:ascii="Times New Roman" w:hAnsi="Times New Roman" w:cs="Times New Roman"/>
        </w:rPr>
        <w:t>lumni shared their college memories, professional journeys</w:t>
      </w:r>
      <w:r w:rsidR="00A65B00">
        <w:rPr>
          <w:rFonts w:ascii="Times New Roman" w:hAnsi="Times New Roman" w:cs="Times New Roman"/>
        </w:rPr>
        <w:t xml:space="preserve">. </w:t>
      </w:r>
      <w:r w:rsidRPr="005B06B6">
        <w:rPr>
          <w:rFonts w:ascii="Times New Roman" w:hAnsi="Times New Roman" w:cs="Times New Roman"/>
        </w:rPr>
        <w:t>Faculty members interacted with the alumni, appreciating their contributions in various fields and inviting them to support ongoing academic and mentoring initiatives. The reunion served as a platform for strengthening the bond between the past and present of the department. Alumni also expressed their interest in forming a formal alumni association and contributing to departmental development in the future.</w:t>
      </w:r>
    </w:p>
    <w:p w14:paraId="3E9C5A16" w14:textId="77777777" w:rsid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12. Programme Outcome:</w:t>
      </w:r>
    </w:p>
    <w:p w14:paraId="7A85B778" w14:textId="10FD3F11" w:rsidR="005B06B6" w:rsidRPr="005B06B6" w:rsidRDefault="005B06B6" w:rsidP="005B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5B06B6">
        <w:rPr>
          <w:rFonts w:ascii="Times New Roman" w:hAnsi="Times New Roman" w:cs="Times New Roman"/>
        </w:rPr>
        <w:t>Reconnected alumni with their alma mater and department faculty.</w:t>
      </w:r>
    </w:p>
    <w:p w14:paraId="137F7EF1" w14:textId="2EABAFDE" w:rsidR="005B06B6" w:rsidRDefault="005B06B6" w:rsidP="005B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II. </w:t>
      </w:r>
      <w:r w:rsidRPr="005B06B6">
        <w:rPr>
          <w:rFonts w:ascii="Times New Roman" w:hAnsi="Times New Roman" w:cs="Times New Roman"/>
        </w:rPr>
        <w:t xml:space="preserve"> Enabled exchange of professional insights and future collaborations.</w:t>
      </w:r>
    </w:p>
    <w:p w14:paraId="281A5207" w14:textId="379D6FB3" w:rsidR="005B06B6" w:rsidRPr="005B06B6" w:rsidRDefault="005B06B6" w:rsidP="005B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Pr="005B06B6">
        <w:rPr>
          <w:rFonts w:ascii="Times New Roman" w:hAnsi="Times New Roman" w:cs="Times New Roman"/>
        </w:rPr>
        <w:t xml:space="preserve"> Encouraged alumni to take part in academic mentoring, internships, and funding initiatives.</w:t>
      </w:r>
    </w:p>
    <w:p w14:paraId="4382925B" w14:textId="0EE634D7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13. Poster/Brochure/Banner: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  <w:b/>
          <w:bCs/>
        </w:rPr>
        <w:t>NA</w:t>
      </w:r>
    </w:p>
    <w:p w14:paraId="37B0154A" w14:textId="6C0AD560" w:rsidR="005B06B6" w:rsidRPr="005B06B6" w:rsidRDefault="005B06B6" w:rsidP="005B06B6">
      <w:pPr>
        <w:rPr>
          <w:rFonts w:ascii="Times New Roman" w:hAnsi="Times New Roman" w:cs="Times New Roman"/>
        </w:rPr>
      </w:pPr>
      <w:r w:rsidRPr="005B06B6">
        <w:rPr>
          <w:rFonts w:ascii="Times New Roman" w:hAnsi="Times New Roman" w:cs="Times New Roman"/>
        </w:rPr>
        <w:t>14. Sample Certificate:</w:t>
      </w:r>
      <w:r>
        <w:rPr>
          <w:rFonts w:ascii="Times New Roman" w:hAnsi="Times New Roman" w:cs="Times New Roman"/>
        </w:rPr>
        <w:t xml:space="preserve"> </w:t>
      </w:r>
      <w:r w:rsidRPr="005B06B6">
        <w:rPr>
          <w:rFonts w:ascii="Times New Roman" w:hAnsi="Times New Roman" w:cs="Times New Roman"/>
          <w:b/>
          <w:bCs/>
        </w:rPr>
        <w:t>NA</w:t>
      </w:r>
    </w:p>
    <w:p w14:paraId="4A5B40CE" w14:textId="11DC5EFC" w:rsidR="005B06B6" w:rsidRDefault="00822699" w:rsidP="005B06B6">
      <w:pPr>
        <w:rPr>
          <w:rFonts w:ascii="Times New Roman" w:hAnsi="Times New Roman" w:cs="Times New Roman"/>
        </w:rPr>
      </w:pPr>
      <w:r w:rsidRPr="008226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0129FE46" wp14:editId="53AFE99F">
            <wp:simplePos x="0" y="0"/>
            <wp:positionH relativeFrom="margin">
              <wp:posOffset>2854325</wp:posOffset>
            </wp:positionH>
            <wp:positionV relativeFrom="paragraph">
              <wp:posOffset>2589530</wp:posOffset>
            </wp:positionV>
            <wp:extent cx="2854325" cy="2885440"/>
            <wp:effectExtent l="0" t="0" r="3175" b="0"/>
            <wp:wrapSquare wrapText="bothSides"/>
            <wp:docPr id="5480996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6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6E5CDBB4" wp14:editId="173B2966">
            <wp:simplePos x="0" y="0"/>
            <wp:positionH relativeFrom="column">
              <wp:posOffset>2841625</wp:posOffset>
            </wp:positionH>
            <wp:positionV relativeFrom="paragraph">
              <wp:posOffset>291465</wp:posOffset>
            </wp:positionV>
            <wp:extent cx="2880995" cy="2178050"/>
            <wp:effectExtent l="0" t="0" r="0" b="0"/>
            <wp:wrapSquare wrapText="bothSides"/>
            <wp:docPr id="19445396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B00" w:rsidRPr="00A65B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1072" behindDoc="0" locked="0" layoutInCell="1" allowOverlap="1" wp14:anchorId="679F81DB" wp14:editId="07884775">
            <wp:simplePos x="0" y="0"/>
            <wp:positionH relativeFrom="column">
              <wp:posOffset>-182880</wp:posOffset>
            </wp:positionH>
            <wp:positionV relativeFrom="paragraph">
              <wp:posOffset>314960</wp:posOffset>
            </wp:positionV>
            <wp:extent cx="2917825" cy="2178050"/>
            <wp:effectExtent l="0" t="0" r="0" b="0"/>
            <wp:wrapSquare wrapText="bothSides"/>
            <wp:docPr id="20288458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B06B6" w:rsidRPr="005B06B6">
        <w:rPr>
          <w:rFonts w:ascii="Times New Roman" w:hAnsi="Times New Roman" w:cs="Times New Roman"/>
        </w:rPr>
        <w:t>15. Pictures (Geotagged):</w:t>
      </w:r>
    </w:p>
    <w:p w14:paraId="7062C673" w14:textId="44DA9D96" w:rsidR="00A65B00" w:rsidRPr="005B06B6" w:rsidRDefault="00822699" w:rsidP="005B06B6">
      <w:pPr>
        <w:rPr>
          <w:rFonts w:ascii="Times New Roman" w:hAnsi="Times New Roman" w:cs="Times New Roman"/>
        </w:rPr>
      </w:pPr>
      <w:r w:rsidRPr="008226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E00D708" wp14:editId="175AF379">
            <wp:simplePos x="0" y="0"/>
            <wp:positionH relativeFrom="column">
              <wp:posOffset>-206734</wp:posOffset>
            </wp:positionH>
            <wp:positionV relativeFrom="paragraph">
              <wp:posOffset>2313940</wp:posOffset>
            </wp:positionV>
            <wp:extent cx="2989580" cy="2909570"/>
            <wp:effectExtent l="0" t="0" r="1270" b="5080"/>
            <wp:wrapSquare wrapText="bothSides"/>
            <wp:docPr id="6719887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45A05F" w14:textId="79653ADA" w:rsidR="00A65B00" w:rsidRPr="00A65B00" w:rsidRDefault="00A65B00" w:rsidP="00A65B00">
      <w:pPr>
        <w:rPr>
          <w:rFonts w:ascii="Times New Roman" w:hAnsi="Times New Roman" w:cs="Times New Roman"/>
        </w:rPr>
      </w:pPr>
    </w:p>
    <w:p w14:paraId="7B656FA3" w14:textId="0D4BFCF2" w:rsidR="00822699" w:rsidRPr="00822699" w:rsidRDefault="00822699" w:rsidP="00822699">
      <w:pPr>
        <w:rPr>
          <w:rFonts w:ascii="Times New Roman" w:hAnsi="Times New Roman" w:cs="Times New Roman"/>
        </w:rPr>
      </w:pPr>
    </w:p>
    <w:p w14:paraId="514616BC" w14:textId="50E3BF46" w:rsidR="00822699" w:rsidRPr="00822699" w:rsidRDefault="00822699" w:rsidP="00822699">
      <w:pPr>
        <w:rPr>
          <w:rFonts w:ascii="Times New Roman" w:hAnsi="Times New Roman" w:cs="Times New Roman"/>
        </w:rPr>
      </w:pPr>
    </w:p>
    <w:p w14:paraId="430C824B" w14:textId="37B33523" w:rsidR="00822699" w:rsidRPr="00822699" w:rsidRDefault="00822699" w:rsidP="00822699">
      <w:pPr>
        <w:rPr>
          <w:rFonts w:ascii="Times New Roman" w:hAnsi="Times New Roman" w:cs="Times New Roman"/>
        </w:rPr>
      </w:pPr>
    </w:p>
    <w:p w14:paraId="29D20D0F" w14:textId="77777777" w:rsidR="005B06B6" w:rsidRPr="005B06B6" w:rsidRDefault="005B06B6" w:rsidP="005B06B6">
      <w:pPr>
        <w:rPr>
          <w:rFonts w:ascii="Times New Roman" w:hAnsi="Times New Roman" w:cs="Times New Roman"/>
        </w:rPr>
      </w:pPr>
    </w:p>
    <w:sectPr w:rsidR="005B06B6" w:rsidRPr="005B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6829" w14:textId="77777777" w:rsidR="00A519F9" w:rsidRDefault="00A519F9" w:rsidP="00A65B00">
      <w:pPr>
        <w:spacing w:after="0" w:line="240" w:lineRule="auto"/>
      </w:pPr>
      <w:r>
        <w:separator/>
      </w:r>
    </w:p>
  </w:endnote>
  <w:endnote w:type="continuationSeparator" w:id="0">
    <w:p w14:paraId="28EC3685" w14:textId="77777777" w:rsidR="00A519F9" w:rsidRDefault="00A519F9" w:rsidP="00A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5DAD" w14:textId="77777777" w:rsidR="00A519F9" w:rsidRDefault="00A519F9" w:rsidP="00A65B00">
      <w:pPr>
        <w:spacing w:after="0" w:line="240" w:lineRule="auto"/>
      </w:pPr>
      <w:r>
        <w:separator/>
      </w:r>
    </w:p>
  </w:footnote>
  <w:footnote w:type="continuationSeparator" w:id="0">
    <w:p w14:paraId="7D2DEA71" w14:textId="77777777" w:rsidR="00A519F9" w:rsidRDefault="00A519F9" w:rsidP="00A65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B6"/>
    <w:rsid w:val="00175892"/>
    <w:rsid w:val="00564452"/>
    <w:rsid w:val="005B06B6"/>
    <w:rsid w:val="00617005"/>
    <w:rsid w:val="00822699"/>
    <w:rsid w:val="008C0891"/>
    <w:rsid w:val="00954D1E"/>
    <w:rsid w:val="00A1468D"/>
    <w:rsid w:val="00A519F9"/>
    <w:rsid w:val="00A65B00"/>
    <w:rsid w:val="00D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3BB9"/>
  <w15:chartTrackingRefBased/>
  <w15:docId w15:val="{287041D1-4599-4C4F-97CC-B04576FA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B00"/>
  </w:style>
  <w:style w:type="paragraph" w:styleId="Footer">
    <w:name w:val="footer"/>
    <w:basedOn w:val="Normal"/>
    <w:link w:val="FooterChar"/>
    <w:uiPriority w:val="99"/>
    <w:unhideWhenUsed/>
    <w:rsid w:val="00A65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BKGC RUSA</dc:creator>
  <cp:keywords/>
  <dc:description/>
  <cp:lastModifiedBy>BKGC RUSA</cp:lastModifiedBy>
  <cp:revision>3</cp:revision>
  <dcterms:created xsi:type="dcterms:W3CDTF">2025-07-22T08:05:00Z</dcterms:created>
  <dcterms:modified xsi:type="dcterms:W3CDTF">2025-07-22T09:45:00Z</dcterms:modified>
</cp:coreProperties>
</file>